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EndPr>
        <w:rPr>
          <w:rStyle w:val="DefaultParagraphFont"/>
        </w:rPr>
      </w:sdtEnd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Cosmic, implementering av nytt arbetssätt för registrering av P-Glukos, checklista</w:t>
          </w:r>
        </w:p>
      </w:sdtContent>
    </w:sdt>
    <w:p w:rsidR="002A0479" w:rsidP="002A0479">
      <w:r>
        <w:t>Den här checklistan beskriver moment som behöver vara klara inför uppstart av det nya arbetssättet med att registrera P-Glukos i Cosmic.</w:t>
      </w:r>
    </w:p>
    <w:p w:rsidR="002A0479" w:rsidP="002A0479">
      <w:pPr>
        <w:pStyle w:val="Heading2"/>
      </w:pPr>
      <w:r>
        <w:t>Checklista</w:t>
      </w:r>
      <w:bookmarkStart w:id="1" w:name="_GoBack"/>
      <w:bookmarkEnd w:id="1"/>
    </w:p>
    <w:p w:rsidR="000427EA" w:rsidP="000427EA">
      <w:pPr>
        <w:pStyle w:val="Heading3"/>
      </w:pPr>
      <w:r>
        <w:t>Uppkoppling av P-glukosmätare</w:t>
      </w:r>
    </w:p>
    <w:p w:rsidR="000427EA" w:rsidP="000427EA">
      <w:pPr>
        <w:pStyle w:val="ListParagraph"/>
        <w:numPr>
          <w:ilvl w:val="0"/>
          <w:numId w:val="13"/>
        </w:numPr>
      </w:pPr>
      <w:r>
        <w:t>K</w:t>
      </w:r>
      <w:r>
        <w:t>ontakta PNA-team minst 3 veckor innan start</w:t>
      </w:r>
    </w:p>
    <w:p w:rsidR="000427EA" w:rsidP="000427EA">
      <w:pPr>
        <w:pStyle w:val="ListParagraph"/>
        <w:numPr>
          <w:ilvl w:val="0"/>
          <w:numId w:val="13"/>
        </w:numPr>
      </w:pPr>
      <w:r>
        <w:t>Inventering av nätverksuttag och vid behov installation av nya.</w:t>
      </w:r>
    </w:p>
    <w:p w:rsidR="000427EA" w:rsidP="000427EA">
      <w:pPr>
        <w:pStyle w:val="ListParagraph"/>
        <w:numPr>
          <w:ilvl w:val="0"/>
          <w:numId w:val="13"/>
        </w:numPr>
      </w:pPr>
      <w:r>
        <w:t>Uppstartmöte (PNA-team)</w:t>
      </w:r>
    </w:p>
    <w:p w:rsidR="000427EA" w:rsidP="000427EA">
      <w:pPr>
        <w:pStyle w:val="ListParagraph"/>
        <w:numPr>
          <w:ilvl w:val="0"/>
          <w:numId w:val="13"/>
        </w:numPr>
      </w:pPr>
      <w:r>
        <w:t>Utbildning (PNA-team)</w:t>
      </w:r>
    </w:p>
    <w:p w:rsidR="000427EA" w:rsidP="000427EA">
      <w:pPr>
        <w:pStyle w:val="Heading3"/>
      </w:pPr>
      <w:r>
        <w:t xml:space="preserve">Lokala analyser för </w:t>
      </w:r>
    </w:p>
    <w:p w:rsidR="000427EA" w:rsidP="000427EA">
      <w:pPr>
        <w:pStyle w:val="ListParagraph"/>
        <w:numPr>
          <w:ilvl w:val="0"/>
          <w:numId w:val="14"/>
        </w:numPr>
      </w:pPr>
      <w:r>
        <w:t>Beställning av termerna P-glukos (patientmätare) och fP- glukos (patientmätare) i Lokala analyser. Ange vilka inloggningsenheter den ska vara tillgänglig för samt datum det behöver vara klart.</w:t>
      </w:r>
    </w:p>
    <w:p w:rsidR="000427EA" w:rsidP="000427EA">
      <w:pPr>
        <w:pStyle w:val="ListParagraph"/>
        <w:numPr>
          <w:ilvl w:val="0"/>
          <w:numId w:val="14"/>
        </w:numPr>
      </w:pPr>
      <w:r>
        <w:t>Vid behov: utbildnin</w:t>
      </w:r>
      <w:r>
        <w:t>g av medarbetare om registrering i Lokala analyser (utförs i första hand av superanvändare men vid behov kan e-hälsa stötta)</w:t>
      </w:r>
    </w:p>
    <w:p w:rsidR="000427EA" w:rsidP="000427EA">
      <w:pPr>
        <w:pStyle w:val="Heading3"/>
      </w:pPr>
      <w:r>
        <w:t>Diabetesmallen i Analysytan</w:t>
      </w:r>
    </w:p>
    <w:p w:rsidR="000427EA" w:rsidP="000427EA">
      <w:pPr>
        <w:pStyle w:val="ListParagraph"/>
        <w:numPr>
          <w:ilvl w:val="0"/>
          <w:numId w:val="15"/>
        </w:numPr>
      </w:pPr>
      <w:r>
        <w:t xml:space="preserve">Beställning av den nya diabetesmallen, </w:t>
      </w:r>
      <w:r>
        <w:rPr>
          <w:b/>
        </w:rPr>
        <w:t>Diabetes - version 2</w:t>
      </w:r>
      <w:r>
        <w:t>. Ange vilka inloggningsenheter den ska vara</w:t>
      </w:r>
      <w:r>
        <w:t xml:space="preserve"> tillgänglig för samt datum det behöver vara klart.</w:t>
      </w:r>
    </w:p>
    <w:p w:rsidR="000427EA" w:rsidP="000427EA">
      <w:pPr>
        <w:pStyle w:val="ListParagraph"/>
        <w:numPr>
          <w:ilvl w:val="0"/>
          <w:numId w:val="15"/>
        </w:numPr>
      </w:pPr>
      <w:r>
        <w:t>Vid behov: utbildning av medarbetare om användning av Analysytan (utförs i första hand av superanvändare men vid behov kan e-hälsa stötta).</w:t>
      </w:r>
    </w:p>
    <w:p w:rsidR="000427EA" w:rsidP="000427EA">
      <w:pPr>
        <w:pStyle w:val="Heading3"/>
      </w:pPr>
      <w:r>
        <w:t>Läkemedelsmallen P-Glukos</w:t>
      </w:r>
    </w:p>
    <w:p w:rsidR="000427EA" w:rsidP="000427EA">
      <w:pPr>
        <w:pStyle w:val="ListParagraph"/>
        <w:numPr>
          <w:ilvl w:val="0"/>
          <w:numId w:val="15"/>
        </w:numPr>
      </w:pPr>
      <w:r>
        <w:t>Beställning av borttag av läkemedelsma</w:t>
      </w:r>
      <w:r>
        <w:t>llen P-Glukos. Kan utföras först när hela kliniken har gått över till det nya arbetssättet. Ange klinik och datum när det behöver vara klart. (Bör utföras i nära anslutning till att man går över till det nya arbetssättet).</w:t>
      </w:r>
    </w:p>
    <w:p w:rsidR="000427EA" w:rsidP="000427EA">
      <w:pPr>
        <w:pStyle w:val="Heading2"/>
      </w:pPr>
      <w:r>
        <w:t>Kontaktuppgifter</w:t>
      </w:r>
    </w:p>
    <w:p w:rsidR="000427EA" w:rsidP="000427EA">
      <w:pPr>
        <w:pStyle w:val="Heading3"/>
      </w:pPr>
      <w:r>
        <w:t>Beställningar ti</w:t>
      </w:r>
      <w:r>
        <w:t>ll e-hälsa</w:t>
      </w:r>
    </w:p>
    <w:p w:rsidR="000427EA" w:rsidP="000427EA">
      <w:pPr>
        <w:rPr>
          <w:b/>
        </w:rPr>
      </w:pPr>
      <w:r>
        <w:rPr>
          <w:i/>
        </w:rPr>
        <w:t>tjanstekatalogen.rjl.se</w:t>
      </w:r>
      <w:r>
        <w:t xml:space="preserve"> under kategorin </w:t>
      </w:r>
      <w:r>
        <w:rPr>
          <w:b/>
        </w:rPr>
        <w:t>Frågor till sektion e-hälsa</w:t>
      </w:r>
    </w:p>
    <w:p w:rsidR="000427EA" w:rsidP="000427EA">
      <w:pPr>
        <w:pStyle w:val="Heading3"/>
      </w:pPr>
      <w:r>
        <w:t>PNA-teamet</w:t>
      </w:r>
    </w:p>
    <w:p w:rsidR="00AA2F58" w:rsidRPr="000427EA" w:rsidP="00AA2F58">
      <w:pPr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noProof/>
          <w:color w:val="1F497D"/>
          <w:lang w:eastAsia="sv-SE"/>
        </w:rPr>
        <w:drawing>
          <wp:inline distT="0" distB="0" distL="0" distR="0">
            <wp:extent cx="2438400" cy="798195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04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>
          <w:bookmarkStart w:id="4" w:name="BMISOLogga" w:colFirst="0" w:colLast="0"/>
        </w:p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bookmarkEnd w:id="4"/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 w:rsidR="00F473A6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Sara Sterner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340753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Sara Sterner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340753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CHECKLISTA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CHECKLISTA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A0479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A332D"/>
    <w:multiLevelType w:val="hybridMultilevel"/>
    <w:tmpl w:val="A5402C7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A6328"/>
    <w:multiLevelType w:val="hybridMultilevel"/>
    <w:tmpl w:val="6E9A778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66F4A"/>
    <w:multiLevelType w:val="hybridMultilevel"/>
    <w:tmpl w:val="932A5BE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427EA"/>
    <w:rsid w:val="00052092"/>
    <w:rsid w:val="000C3B06"/>
    <w:rsid w:val="000C7AD1"/>
    <w:rsid w:val="00103C93"/>
    <w:rsid w:val="00183B97"/>
    <w:rsid w:val="00185CC3"/>
    <w:rsid w:val="001A4E94"/>
    <w:rsid w:val="001E5719"/>
    <w:rsid w:val="001F7B7B"/>
    <w:rsid w:val="00240E69"/>
    <w:rsid w:val="00265422"/>
    <w:rsid w:val="00276045"/>
    <w:rsid w:val="002A0479"/>
    <w:rsid w:val="002A2E7C"/>
    <w:rsid w:val="002B34D0"/>
    <w:rsid w:val="003834A5"/>
    <w:rsid w:val="003C4CCA"/>
    <w:rsid w:val="003E06C1"/>
    <w:rsid w:val="003F6254"/>
    <w:rsid w:val="003F7652"/>
    <w:rsid w:val="0040333C"/>
    <w:rsid w:val="004D1D54"/>
    <w:rsid w:val="0052086D"/>
    <w:rsid w:val="00547EAF"/>
    <w:rsid w:val="005A5604"/>
    <w:rsid w:val="006046C3"/>
    <w:rsid w:val="006066F2"/>
    <w:rsid w:val="006329D0"/>
    <w:rsid w:val="00650D91"/>
    <w:rsid w:val="00657A97"/>
    <w:rsid w:val="00684D96"/>
    <w:rsid w:val="006A2CE5"/>
    <w:rsid w:val="006A4239"/>
    <w:rsid w:val="007043CC"/>
    <w:rsid w:val="007A127C"/>
    <w:rsid w:val="007E19DF"/>
    <w:rsid w:val="00894F1E"/>
    <w:rsid w:val="008E0D5A"/>
    <w:rsid w:val="00966873"/>
    <w:rsid w:val="009E4E36"/>
    <w:rsid w:val="00A028D5"/>
    <w:rsid w:val="00A573F7"/>
    <w:rsid w:val="00AA2F58"/>
    <w:rsid w:val="00AD3255"/>
    <w:rsid w:val="00B56221"/>
    <w:rsid w:val="00BF72BF"/>
    <w:rsid w:val="00C03042"/>
    <w:rsid w:val="00C13950"/>
    <w:rsid w:val="00C2776E"/>
    <w:rsid w:val="00C63DBD"/>
    <w:rsid w:val="00C95866"/>
    <w:rsid w:val="00CC0126"/>
    <w:rsid w:val="00D14A36"/>
    <w:rsid w:val="00D314E6"/>
    <w:rsid w:val="00D67713"/>
    <w:rsid w:val="00E035DD"/>
    <w:rsid w:val="00E05DC4"/>
    <w:rsid w:val="00E23A26"/>
    <w:rsid w:val="00E42CC8"/>
    <w:rsid w:val="00E7096D"/>
    <w:rsid w:val="00EB7A74"/>
    <w:rsid w:val="00EF1F22"/>
    <w:rsid w:val="00F058C1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5EF2D"/>
  <w15:docId w15:val="{01DFBD39-54DD-466F-A5D3-5A9A1E8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04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375AD4"/>
    <w:rsid w:val="0044708A"/>
    <w:rsid w:val="004D1D54"/>
    <w:rsid w:val="007A127C"/>
    <w:rsid w:val="00B164F5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sara.sterner@rjl.se</Responsible.Address.Email>
  <Responsible.FullName>Sara Sterner</Responsible.FullName>
  <Responsible.Signature>stesa2</Responsible.Signature>
  <Responsible.Posistion>E-hälsoutvecklare</Responsible.Posistion>
  <Responsible.Address.Phone.Default>+46705326925</Responsible.Address.Phone.Default>
  <SubOffice/>
  <Description>Cosmic, implementering av nytt arbetssätt för registrering av P-Glukos, checklista</Description>
  <ChangeDate>2025-04-03</ChangeDate>
  <ChangeDate2>2025-04-03</ChangeDate2>
  <Chapter/>
  <Index>340753</Index>
  <DocumentType.Name>CHECKLISTA</DocumentType.Name>
  <Unit.Name>Region Jönköpings län</Unit.Name>
  <Department.Address.Street/>
  <Department.Address.Email/>
  <Department.Name/>
  <DepartmentPostalAddress> </DepartmentPostalAddress>
  <Department.Address.Phone.Default/>
  <Department/>
  <ApprovedDate>2025-04-03</ApprovedDate>
  <Approvers>Sara Sterner
</Approvers>
  <ApproveEndDate>2027-04-03</ApproveEndDate>
  <ApproveStartDate>2025-04-03</ApproveStartDat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2025-04-03</CreateDate>
  <TradeArea/>
  <SubOffice.Description/>
  <SubOffice.Name/>
  <SubOfficePostalAddress> </SubOfficePostalAddress>
  <VersionNumber>1.0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97A56F5C-D869-4A0C-9FEB-36F6563D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Sterner Sara</cp:lastModifiedBy>
  <cp:revision>21</cp:revision>
  <cp:lastPrinted>2016-12-14T07:29:00Z</cp:lastPrinted>
  <dcterms:created xsi:type="dcterms:W3CDTF">2016-12-19T08:52:00Z</dcterms:created>
  <dcterms:modified xsi:type="dcterms:W3CDTF">2025-04-03T07:57:00Z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c553dede-1fbc-42cb-bdc2-f48150b4d9dc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